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01A82" w14:textId="7C7B2001" w:rsidR="00E36B6B" w:rsidRDefault="00E36B6B" w:rsidP="00E36B6B">
      <w:pPr>
        <w:jc w:val="right"/>
        <w:rPr>
          <w:rFonts w:ascii="Calibri" w:hAnsi="Calibri" w:cs="Calibri"/>
          <w:color w:val="000000"/>
        </w:rPr>
      </w:pPr>
    </w:p>
    <w:p w14:paraId="60AEB1D1" w14:textId="23CB12E0" w:rsidR="00E36B6B" w:rsidRDefault="00E36B6B" w:rsidP="00E36B6B">
      <w:pPr>
        <w:jc w:val="right"/>
      </w:pPr>
    </w:p>
    <w:p w14:paraId="409FE794" w14:textId="4383E98D" w:rsidR="00E36B6B" w:rsidRDefault="00E36B6B" w:rsidP="00E36B6B">
      <w:pPr>
        <w:jc w:val="right"/>
      </w:pPr>
    </w:p>
    <w:p w14:paraId="36A3998B" w14:textId="3D4642BC" w:rsidR="00E36B6B" w:rsidRDefault="00E36B6B" w:rsidP="00E36B6B">
      <w:pPr>
        <w:jc w:val="right"/>
      </w:pPr>
    </w:p>
    <w:tbl>
      <w:tblPr>
        <w:tblW w:w="10908" w:type="dxa"/>
        <w:tblInd w:w="108" w:type="dxa"/>
        <w:tblLook w:val="04A0" w:firstRow="1" w:lastRow="0" w:firstColumn="1" w:lastColumn="0" w:noHBand="0" w:noVBand="1"/>
      </w:tblPr>
      <w:tblGrid>
        <w:gridCol w:w="754"/>
        <w:gridCol w:w="755"/>
        <w:gridCol w:w="756"/>
        <w:gridCol w:w="757"/>
        <w:gridCol w:w="757"/>
        <w:gridCol w:w="3491"/>
        <w:gridCol w:w="757"/>
        <w:gridCol w:w="757"/>
        <w:gridCol w:w="2124"/>
      </w:tblGrid>
      <w:tr w:rsidR="00E36B6B" w:rsidRPr="000059C6" w14:paraId="51001B64" w14:textId="77777777" w:rsidTr="003872F9">
        <w:trPr>
          <w:trHeight w:val="402"/>
        </w:trPr>
        <w:tc>
          <w:tcPr>
            <w:tcW w:w="109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4501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059C6">
              <w:rPr>
                <w:rFonts w:ascii="Calibri" w:hAnsi="Calibri" w:cs="Calibri"/>
                <w:b/>
                <w:bCs/>
                <w:sz w:val="28"/>
                <w:szCs w:val="28"/>
              </w:rPr>
              <w:t>REPUBLIKA HRVATSKA</w:t>
            </w:r>
          </w:p>
        </w:tc>
      </w:tr>
      <w:tr w:rsidR="00E36B6B" w:rsidRPr="000059C6" w14:paraId="6AC9B3D4" w14:textId="77777777" w:rsidTr="003872F9">
        <w:trPr>
          <w:trHeight w:val="402"/>
        </w:trPr>
        <w:tc>
          <w:tcPr>
            <w:tcW w:w="109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B7FA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059C6">
              <w:rPr>
                <w:rFonts w:ascii="Calibri" w:hAnsi="Calibri" w:cs="Calibri"/>
                <w:b/>
                <w:bCs/>
                <w:sz w:val="28"/>
                <w:szCs w:val="28"/>
              </w:rPr>
              <w:t>DUBROVAČKO-NERETVANSKA ŽUPANIJA</w:t>
            </w:r>
          </w:p>
        </w:tc>
      </w:tr>
      <w:tr w:rsidR="00E36B6B" w:rsidRPr="000059C6" w14:paraId="38E4A6CE" w14:textId="77777777" w:rsidTr="003872F9">
        <w:trPr>
          <w:trHeight w:val="40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CD31" w14:textId="77777777" w:rsidR="00E36B6B" w:rsidRPr="000059C6" w:rsidRDefault="00E36B6B" w:rsidP="003872F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B055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9D6C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90B7A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A3FF4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45E6B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6DC22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7ACBD" w14:textId="77777777" w:rsidR="00E36B6B" w:rsidRPr="000059C6" w:rsidRDefault="00E36B6B" w:rsidP="003872F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ABBD5" w14:textId="77777777" w:rsidR="00E36B6B" w:rsidRPr="000059C6" w:rsidRDefault="00E36B6B" w:rsidP="003872F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69DB21B4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0112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F5A6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C6C6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7615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F249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BC611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A54C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2ADD6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39AED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1102E54D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8EBA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549C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BFE2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30EF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1F512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3772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DDA5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D5182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CBA47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509809E3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3749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CB8D8" w14:textId="77777777" w:rsidR="00E36B6B" w:rsidRPr="000059C6" w:rsidRDefault="00E36B6B" w:rsidP="003872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C173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2EC7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6BBD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117C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ACE2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31D8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0DE2C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1A4C3288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0236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A18E1" w14:textId="77777777" w:rsidR="00E36B6B" w:rsidRPr="000059C6" w:rsidRDefault="00E36B6B" w:rsidP="003872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9451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C0C32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CC4A3" w14:textId="77777777" w:rsidR="00E36B6B" w:rsidRPr="000059C6" w:rsidRDefault="00E36B6B" w:rsidP="003872F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 xml:space="preserve">      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07F6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45242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47E86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6BEA3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6B71C866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B518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3F59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0C52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8E86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777F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2882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D8A2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988B4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E445E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7CD902EA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1F3C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2FE5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3A3D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192A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BE6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9612A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A621092" wp14:editId="0E28DD52">
                  <wp:extent cx="1790700" cy="1790700"/>
                  <wp:effectExtent l="0" t="0" r="0" b="0"/>
                  <wp:docPr id="6" name="Picture 1" descr="Dubrovačko-neretvanska županija g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ubrovačko-neretvanska županija g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169E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81D4F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90C4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663ACC76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1C64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FF0E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98B5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4202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2B9A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8558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6793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5AE11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38FA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42BB4A6A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2C00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EB63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17A2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150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B150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31D2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139C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26960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158E0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24F01C5D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2917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3244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2709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4F87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CB0E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03FE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2C7AF57E" w14:textId="03CB4ED5" w:rsidR="003B7D30" w:rsidRPr="000059C6" w:rsidRDefault="003B7D30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8B46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C72EF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20D2C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3A7059DC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CEB4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B1EA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3729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FCBB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81D6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CC91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C4F6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FE609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8C52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504DA8" w14:paraId="03D3CC1A" w14:textId="77777777" w:rsidTr="003872F9">
        <w:trPr>
          <w:trHeight w:val="480"/>
        </w:trPr>
        <w:tc>
          <w:tcPr>
            <w:tcW w:w="109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42DF5" w14:textId="77777777" w:rsidR="00E36B6B" w:rsidRPr="00504DA8" w:rsidRDefault="00E36B6B" w:rsidP="003872F9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504DA8">
              <w:rPr>
                <w:rFonts w:ascii="Calibri" w:hAnsi="Calibri" w:cs="Calibri"/>
                <w:b/>
                <w:bCs/>
                <w:sz w:val="32"/>
                <w:szCs w:val="32"/>
              </w:rPr>
              <w:t>GODIŠNJI IZVJEŠTAJ O IZVRŠENJU PRORAČUNA</w:t>
            </w:r>
          </w:p>
        </w:tc>
      </w:tr>
      <w:tr w:rsidR="00E36B6B" w:rsidRPr="00504DA8" w14:paraId="77D17FDD" w14:textId="77777777" w:rsidTr="003872F9">
        <w:trPr>
          <w:trHeight w:val="480"/>
        </w:trPr>
        <w:tc>
          <w:tcPr>
            <w:tcW w:w="109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A87C" w14:textId="77777777" w:rsidR="00E36B6B" w:rsidRPr="00504DA8" w:rsidRDefault="00E36B6B" w:rsidP="003872F9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504DA8">
              <w:rPr>
                <w:rFonts w:ascii="Calibri" w:hAnsi="Calibri" w:cs="Calibri"/>
                <w:b/>
                <w:bCs/>
                <w:sz w:val="32"/>
                <w:szCs w:val="32"/>
              </w:rPr>
              <w:t xml:space="preserve">DUBROVAČKO-NERETVANSKE ŽUPANIJE </w:t>
            </w:r>
          </w:p>
        </w:tc>
      </w:tr>
      <w:tr w:rsidR="00E36B6B" w:rsidRPr="00504DA8" w14:paraId="53A81DBE" w14:textId="77777777" w:rsidTr="003872F9">
        <w:trPr>
          <w:trHeight w:val="480"/>
        </w:trPr>
        <w:tc>
          <w:tcPr>
            <w:tcW w:w="109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48AE" w14:textId="77777777" w:rsidR="00E36B6B" w:rsidRPr="00504DA8" w:rsidRDefault="00E36B6B" w:rsidP="003872F9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504DA8">
              <w:rPr>
                <w:rFonts w:ascii="Calibri" w:hAnsi="Calibri" w:cs="Calibri"/>
                <w:b/>
                <w:bCs/>
                <w:sz w:val="32"/>
                <w:szCs w:val="32"/>
              </w:rPr>
              <w:t>ZA 2023. GODINU</w:t>
            </w:r>
          </w:p>
        </w:tc>
      </w:tr>
      <w:tr w:rsidR="00E36B6B" w:rsidRPr="000059C6" w14:paraId="74C8F0F4" w14:textId="77777777" w:rsidTr="003872F9">
        <w:trPr>
          <w:trHeight w:val="465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9D664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2A86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3247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A2FF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FB91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C08B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6FCC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CC719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ECB45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7FBEB356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0BE2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B74D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F6A4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CE28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C6DB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95F7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13B2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7A4A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4982C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7A56BE2E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2E4E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432B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B0E5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21AB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7A2A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838D7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64A944DA" w14:textId="5B2DE698" w:rsidR="00E36B6B" w:rsidRDefault="00E36B6B" w:rsidP="003872F9">
            <w:pPr>
              <w:rPr>
                <w:sz w:val="20"/>
                <w:szCs w:val="20"/>
              </w:rPr>
            </w:pPr>
          </w:p>
          <w:p w14:paraId="0AF447F0" w14:textId="5878792F" w:rsidR="003B7D30" w:rsidRDefault="003B7D30" w:rsidP="003872F9">
            <w:pPr>
              <w:rPr>
                <w:sz w:val="20"/>
                <w:szCs w:val="20"/>
              </w:rPr>
            </w:pPr>
          </w:p>
          <w:p w14:paraId="20CDE65B" w14:textId="160AE237" w:rsidR="003B7D30" w:rsidRDefault="003B7D30" w:rsidP="003872F9">
            <w:pPr>
              <w:rPr>
                <w:sz w:val="20"/>
                <w:szCs w:val="20"/>
              </w:rPr>
            </w:pPr>
          </w:p>
          <w:p w14:paraId="3A951173" w14:textId="77777777" w:rsidR="003B7D30" w:rsidRDefault="003B7D30" w:rsidP="003872F9">
            <w:pPr>
              <w:rPr>
                <w:sz w:val="20"/>
                <w:szCs w:val="20"/>
              </w:rPr>
            </w:pPr>
          </w:p>
          <w:p w14:paraId="4CC35A9A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7D77A60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848F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3BBB2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4434C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407C9226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AE96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9675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E5AB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BA7E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4247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7351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C304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52933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A6AB5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1AA2EB08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F80F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3504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CB29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C97D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AAB9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4889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88AB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EF02B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058FF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1B29EF77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F54D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5B7A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2964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CB04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3AFB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8FF7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D0EA2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7429C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30169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01547AC6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4654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EEFE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520F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F881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4AFB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53BAB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059C6">
              <w:rPr>
                <w:rFonts w:ascii="Calibri" w:hAnsi="Calibri" w:cs="Calibri"/>
                <w:b/>
                <w:bCs/>
              </w:rPr>
              <w:t>DUBROVNIK, SVIBANJ 2024.</w:t>
            </w:r>
          </w:p>
          <w:p w14:paraId="187F0091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56E4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55F96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0A84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3666A0F3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69C4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618E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05D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8D59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73CB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185D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91E0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24CAA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3D6DD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19C63072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96AD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4A0F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A61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058D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DB29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9D77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C1DC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EB5C2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F86E2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030EE236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D3C8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92E2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CD08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8D1F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CB5F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EBE5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A07F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09D8B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8BF4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5F7FF69E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8D5C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35C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EDA1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1E3D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FC65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8D9C2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6E5B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81352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A0935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37B11373" w14:textId="77777777" w:rsidTr="003872F9">
        <w:trPr>
          <w:trHeight w:val="36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4E65C" w14:textId="77777777" w:rsidR="00E36B6B" w:rsidRPr="000059C6" w:rsidRDefault="00E36B6B" w:rsidP="003872F9">
            <w:pPr>
              <w:rPr>
                <w:rFonts w:ascii="Calibri" w:hAnsi="Calibri" w:cs="Calibri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644E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DC721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D10D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B9F0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0E614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67973D84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301FF042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5450DEC1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3D7E769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86EF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52FEC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C7429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1EF810B2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3F25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53CC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9DFE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FAEE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5DC2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B0D1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23E8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51DE7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8F97D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5C664496" w14:textId="77777777" w:rsidTr="003872F9">
        <w:trPr>
          <w:trHeight w:val="315"/>
        </w:trPr>
        <w:tc>
          <w:tcPr>
            <w:tcW w:w="109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3FCD" w14:textId="77777777" w:rsidR="00E36B6B" w:rsidRPr="001D7DBD" w:rsidRDefault="00E36B6B" w:rsidP="003872F9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  <w:b/>
                <w:bCs/>
                <w:sz w:val="28"/>
                <w:szCs w:val="28"/>
              </w:rPr>
              <w:t>OBRAZLOŽENJE</w:t>
            </w:r>
          </w:p>
          <w:p w14:paraId="378D6BB9" w14:textId="77777777" w:rsidR="00E36B6B" w:rsidRPr="001D7DBD" w:rsidRDefault="00E36B6B" w:rsidP="003872F9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476A604A" w14:textId="77777777" w:rsidR="00E36B6B" w:rsidRPr="001D7DBD" w:rsidRDefault="00E36B6B" w:rsidP="003872F9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  <w:b/>
                <w:bCs/>
              </w:rPr>
              <w:t xml:space="preserve">uz utvrđivanje Prijedloga Godišnjeg izvještaja o izvršenju Proračuna </w:t>
            </w:r>
          </w:p>
          <w:p w14:paraId="56FCC6AE" w14:textId="77777777" w:rsidR="00E36B6B" w:rsidRPr="001D7DBD" w:rsidRDefault="00E36B6B" w:rsidP="003872F9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  <w:b/>
                <w:bCs/>
              </w:rPr>
              <w:t>Dubrovačko-neretvanske županije za 2023. godinu</w:t>
            </w:r>
          </w:p>
          <w:p w14:paraId="3A5EEC36" w14:textId="77777777" w:rsidR="00E36B6B" w:rsidRPr="001D7DBD" w:rsidRDefault="00E36B6B" w:rsidP="003872F9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669895C7" w14:textId="77777777" w:rsidR="00E36B6B" w:rsidRPr="001D7DBD" w:rsidRDefault="00E36B6B" w:rsidP="003872F9">
            <w:pPr>
              <w:rPr>
                <w:rFonts w:ascii="Calibri" w:hAnsi="Calibri" w:cs="Calibri"/>
                <w:b/>
                <w:bCs/>
              </w:rPr>
            </w:pPr>
          </w:p>
          <w:p w14:paraId="06B6DC0C" w14:textId="77777777" w:rsidR="00E36B6B" w:rsidRPr="001D7DBD" w:rsidRDefault="00E36B6B" w:rsidP="003872F9">
            <w:pPr>
              <w:rPr>
                <w:rFonts w:ascii="Calibri" w:hAnsi="Calibri" w:cs="Calibri"/>
                <w:b/>
                <w:bCs/>
              </w:rPr>
            </w:pPr>
          </w:p>
          <w:p w14:paraId="3024694A" w14:textId="77777777" w:rsidR="00E36B6B" w:rsidRPr="001D7DBD" w:rsidRDefault="00E36B6B" w:rsidP="003872F9">
            <w:pPr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  <w:b/>
                <w:bCs/>
              </w:rPr>
              <w:t>I. PRAVNI TEMELJ</w:t>
            </w:r>
          </w:p>
          <w:p w14:paraId="7FE806CF" w14:textId="77777777" w:rsidR="00E36B6B" w:rsidRPr="000059C6" w:rsidRDefault="00E36B6B" w:rsidP="003872F9">
            <w:pPr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035A259E" w14:textId="77777777" w:rsidR="00E36B6B" w:rsidRPr="001D7DBD" w:rsidRDefault="00E36B6B" w:rsidP="00E36B6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</w:rPr>
              <w:t>Zakon o proračunu („Narodne novine“, broj 144/21)</w:t>
            </w:r>
          </w:p>
          <w:p w14:paraId="3461DFF6" w14:textId="77777777" w:rsidR="00E36B6B" w:rsidRPr="006622B5" w:rsidRDefault="00E36B6B" w:rsidP="00E36B6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b/>
                <w:bCs/>
              </w:rPr>
            </w:pPr>
            <w:r w:rsidRPr="006622B5">
              <w:rPr>
                <w:rFonts w:ascii="Calibri" w:hAnsi="Calibri" w:cs="Calibri"/>
              </w:rPr>
              <w:t>Pravilnik o polugodišnjem i godišnjem izvještaju o izvršenju proračuna i financijskog plana („Narodne novine“, broj 85/23)</w:t>
            </w:r>
          </w:p>
          <w:p w14:paraId="29D9B7BC" w14:textId="77777777" w:rsidR="00E36B6B" w:rsidRPr="001D7DBD" w:rsidRDefault="00E36B6B" w:rsidP="00E36B6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b/>
                <w:bCs/>
              </w:rPr>
            </w:pPr>
            <w:bookmarkStart w:id="0" w:name="_Hlk138668515"/>
            <w:r w:rsidRPr="001D7DBD">
              <w:rPr>
                <w:rFonts w:ascii="Calibri" w:hAnsi="Calibri" w:cs="Calibri"/>
              </w:rPr>
              <w:t>Statut Dubrovačko – neretvanske županije („Službeni glasnik Dubrovačko-neretvanske županije 3/21)</w:t>
            </w:r>
          </w:p>
          <w:p w14:paraId="206A7932" w14:textId="77777777" w:rsidR="00E36B6B" w:rsidRPr="006622B5" w:rsidRDefault="00E36B6B" w:rsidP="00E36B6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b/>
                <w:bCs/>
              </w:rPr>
            </w:pPr>
            <w:r w:rsidRPr="006622B5">
              <w:rPr>
                <w:rFonts w:asciiTheme="minorHAnsi" w:hAnsiTheme="minorHAnsi" w:cstheme="minorHAnsi"/>
                <w:lang w:val="pt-PT"/>
              </w:rPr>
              <w:t>Odlu</w:t>
            </w:r>
            <w:r>
              <w:rPr>
                <w:rFonts w:asciiTheme="minorHAnsi" w:hAnsiTheme="minorHAnsi" w:cstheme="minorHAnsi"/>
                <w:lang w:val="pt-PT"/>
              </w:rPr>
              <w:t>ka</w:t>
            </w:r>
            <w:r w:rsidRPr="006622B5">
              <w:rPr>
                <w:rFonts w:asciiTheme="minorHAnsi" w:hAnsiTheme="minorHAnsi" w:cstheme="minorHAnsi"/>
                <w:lang w:val="pt-PT"/>
              </w:rPr>
              <w:t xml:space="preserve"> o izvr</w:t>
            </w:r>
            <w:r w:rsidRPr="006622B5">
              <w:rPr>
                <w:rFonts w:asciiTheme="minorHAnsi" w:hAnsiTheme="minorHAnsi" w:cstheme="minorHAnsi"/>
              </w:rPr>
              <w:t>š</w:t>
            </w:r>
            <w:r w:rsidRPr="006622B5">
              <w:rPr>
                <w:rFonts w:asciiTheme="minorHAnsi" w:hAnsiTheme="minorHAnsi" w:cstheme="minorHAnsi"/>
                <w:lang w:val="pt-PT"/>
              </w:rPr>
              <w:t>avanju Prora</w:t>
            </w:r>
            <w:r w:rsidRPr="006622B5">
              <w:rPr>
                <w:rFonts w:asciiTheme="minorHAnsi" w:hAnsiTheme="minorHAnsi" w:cstheme="minorHAnsi"/>
              </w:rPr>
              <w:t>č</w:t>
            </w:r>
            <w:r w:rsidRPr="006622B5">
              <w:rPr>
                <w:rFonts w:asciiTheme="minorHAnsi" w:hAnsiTheme="minorHAnsi" w:cstheme="minorHAnsi"/>
                <w:lang w:val="pt-PT"/>
              </w:rPr>
              <w:t>una Dubrova</w:t>
            </w:r>
            <w:r w:rsidRPr="006622B5">
              <w:rPr>
                <w:rFonts w:asciiTheme="minorHAnsi" w:hAnsiTheme="minorHAnsi" w:cstheme="minorHAnsi"/>
              </w:rPr>
              <w:t>č</w:t>
            </w:r>
            <w:r w:rsidRPr="006622B5">
              <w:rPr>
                <w:rFonts w:asciiTheme="minorHAnsi" w:hAnsiTheme="minorHAnsi" w:cstheme="minorHAnsi"/>
                <w:lang w:val="pt-PT"/>
              </w:rPr>
              <w:t>ko</w:t>
            </w:r>
            <w:r w:rsidRPr="006622B5">
              <w:rPr>
                <w:rFonts w:asciiTheme="minorHAnsi" w:hAnsiTheme="minorHAnsi" w:cstheme="minorHAnsi"/>
              </w:rPr>
              <w:t>-</w:t>
            </w:r>
            <w:r w:rsidRPr="006622B5">
              <w:rPr>
                <w:rFonts w:asciiTheme="minorHAnsi" w:hAnsiTheme="minorHAnsi" w:cstheme="minorHAnsi"/>
                <w:lang w:val="pt-PT"/>
              </w:rPr>
              <w:t>neretvanske</w:t>
            </w:r>
            <w:r w:rsidRPr="006622B5">
              <w:rPr>
                <w:rFonts w:asciiTheme="minorHAnsi" w:hAnsiTheme="minorHAnsi" w:cstheme="minorHAnsi"/>
              </w:rPr>
              <w:t xml:space="preserve"> ž</w:t>
            </w:r>
            <w:r w:rsidRPr="006622B5">
              <w:rPr>
                <w:rFonts w:asciiTheme="minorHAnsi" w:hAnsiTheme="minorHAnsi" w:cstheme="minorHAnsi"/>
                <w:lang w:val="pt-PT"/>
              </w:rPr>
              <w:t>upanije za</w:t>
            </w:r>
            <w:r w:rsidRPr="006622B5">
              <w:rPr>
                <w:rFonts w:asciiTheme="minorHAnsi" w:hAnsiTheme="minorHAnsi" w:cstheme="minorHAnsi"/>
              </w:rPr>
              <w:t xml:space="preserve"> 2024. godinu („Službeni glasnik Dubrovačko-neretvanske županije“, broj 18/23)</w:t>
            </w:r>
          </w:p>
          <w:bookmarkEnd w:id="0"/>
          <w:p w14:paraId="2FB83B19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49BFEFF2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6364E3CA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3083A429" w14:textId="77777777" w:rsidR="00E36B6B" w:rsidRPr="001D7DBD" w:rsidRDefault="00E36B6B" w:rsidP="003872F9">
            <w:pPr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  <w:b/>
                <w:bCs/>
              </w:rPr>
              <w:t xml:space="preserve">II. RAZLOZI DONOŠENJA </w:t>
            </w:r>
          </w:p>
          <w:p w14:paraId="453D8253" w14:textId="77777777" w:rsidR="00E36B6B" w:rsidRPr="001D7DBD" w:rsidRDefault="00E36B6B" w:rsidP="003872F9">
            <w:pPr>
              <w:rPr>
                <w:rFonts w:ascii="Calibri" w:hAnsi="Calibri" w:cs="Calibri"/>
                <w:b/>
                <w:bCs/>
              </w:rPr>
            </w:pPr>
          </w:p>
          <w:p w14:paraId="63BD844A" w14:textId="77777777" w:rsidR="00E36B6B" w:rsidRPr="001D7DBD" w:rsidRDefault="00E36B6B" w:rsidP="003872F9">
            <w:pPr>
              <w:jc w:val="both"/>
              <w:rPr>
                <w:rFonts w:ascii="Calibri" w:hAnsi="Calibri" w:cs="Calibri"/>
              </w:rPr>
            </w:pPr>
            <w:r w:rsidRPr="001D7DBD">
              <w:rPr>
                <w:rFonts w:ascii="Calibri" w:hAnsi="Calibri" w:cs="Calibri"/>
              </w:rPr>
              <w:t>Zakonom o proračunu, propisano je da Ministarstvo financija, odnosno upravno tijelo za financije, izrađuje godišnji izvještaj o izvršenju proračuna i dostavlja ga županu, do 5. svibnja tekuće godine za prethodnu godinu.</w:t>
            </w:r>
          </w:p>
          <w:p w14:paraId="7888F86D" w14:textId="77777777" w:rsidR="00E36B6B" w:rsidRPr="001D7DBD" w:rsidRDefault="00E36B6B" w:rsidP="003872F9">
            <w:pPr>
              <w:jc w:val="both"/>
              <w:rPr>
                <w:rFonts w:ascii="Calibri" w:hAnsi="Calibri" w:cs="Calibri"/>
              </w:rPr>
            </w:pPr>
          </w:p>
          <w:p w14:paraId="39AF5CDE" w14:textId="77777777" w:rsidR="00E36B6B" w:rsidRPr="001D7DBD" w:rsidRDefault="00E36B6B" w:rsidP="003872F9">
            <w:pPr>
              <w:jc w:val="both"/>
              <w:rPr>
                <w:rFonts w:ascii="Calibri" w:hAnsi="Calibri" w:cs="Calibri"/>
              </w:rPr>
            </w:pPr>
            <w:r w:rsidRPr="001D7DBD">
              <w:rPr>
                <w:rFonts w:ascii="Calibri" w:hAnsi="Calibri" w:cs="Calibri"/>
              </w:rPr>
              <w:t>Nadalje propisano je da župan, podnosi predstavničkom tijelu na donošenje godišnji izvještaj o izvršenju proračuna do 31. svibnja tekuće godine za prethodnu godinu.</w:t>
            </w:r>
          </w:p>
          <w:p w14:paraId="178A8073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376E806A" w14:textId="77777777" w:rsidR="00E36B6B" w:rsidRPr="001D7DBD" w:rsidRDefault="00E36B6B" w:rsidP="003872F9">
            <w:pPr>
              <w:jc w:val="both"/>
              <w:rPr>
                <w:rFonts w:ascii="Calibri" w:hAnsi="Calibri" w:cs="Calibri"/>
              </w:rPr>
            </w:pPr>
            <w:r w:rsidRPr="001D7DBD">
              <w:rPr>
                <w:rFonts w:ascii="Calibri" w:hAnsi="Calibri" w:cs="Calibri"/>
              </w:rPr>
              <w:t>Nastavno na navedeno, upućuje se na donošenje Godišnji izvještaj o izvršenju Proračuna Dubrovačko-neretvanske županije za 2023. godinu u priloženom tekstu.</w:t>
            </w:r>
          </w:p>
          <w:p w14:paraId="254124AC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4F289CDF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6416EE4D" w14:textId="77777777" w:rsidR="00E36B6B" w:rsidRPr="001D7DBD" w:rsidRDefault="00E36B6B" w:rsidP="003872F9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  <w:b/>
                <w:bCs/>
              </w:rPr>
              <w:t>III. SREDSTVA</w:t>
            </w:r>
          </w:p>
          <w:p w14:paraId="5EC0F143" w14:textId="77777777" w:rsidR="00E36B6B" w:rsidRPr="001D7DBD" w:rsidRDefault="00E36B6B" w:rsidP="003872F9">
            <w:pPr>
              <w:jc w:val="both"/>
              <w:rPr>
                <w:rFonts w:ascii="Calibri" w:hAnsi="Calibri" w:cs="Calibri"/>
              </w:rPr>
            </w:pPr>
          </w:p>
          <w:p w14:paraId="2AF489C2" w14:textId="77777777" w:rsidR="00E36B6B" w:rsidRPr="001D7DBD" w:rsidRDefault="00E36B6B" w:rsidP="003872F9">
            <w:pPr>
              <w:jc w:val="both"/>
              <w:rPr>
                <w:rFonts w:ascii="Calibri" w:hAnsi="Calibri" w:cs="Calibri"/>
              </w:rPr>
            </w:pPr>
            <w:r w:rsidRPr="001D7DBD">
              <w:rPr>
                <w:rFonts w:ascii="Calibri" w:hAnsi="Calibri" w:cs="Calibri"/>
              </w:rPr>
              <w:t>Sredstva za provođenje osigurana su u Proračunu Dubrovačko-neretvanske županije.</w:t>
            </w:r>
          </w:p>
          <w:p w14:paraId="025598F8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28DA0C21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50102402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16423F4A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0682B634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5F94A4D5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64846534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462B7653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0C67205A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6B50DA22" w14:textId="77777777" w:rsidR="00E36B6B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17CD4875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39617EF4" w14:textId="77777777" w:rsidR="00E36B6B" w:rsidRPr="000059C6" w:rsidRDefault="00E36B6B" w:rsidP="003872F9">
            <w:pPr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6C50374C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</w:tc>
      </w:tr>
    </w:tbl>
    <w:p w14:paraId="4B7B0CF3" w14:textId="77777777" w:rsidR="00E36B6B" w:rsidRDefault="00E36B6B" w:rsidP="00E36B6B">
      <w:pPr>
        <w:jc w:val="center"/>
      </w:pPr>
    </w:p>
    <w:sectPr w:rsidR="00E36B6B" w:rsidSect="00E36B6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D4BCD"/>
    <w:multiLevelType w:val="hybridMultilevel"/>
    <w:tmpl w:val="6C708D4E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3671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B6B"/>
    <w:rsid w:val="003B7D30"/>
    <w:rsid w:val="008F12C8"/>
    <w:rsid w:val="009C59C9"/>
    <w:rsid w:val="00A21DB1"/>
    <w:rsid w:val="00E3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DBEC2"/>
  <w15:chartTrackingRefBased/>
  <w15:docId w15:val="{ED3AD83E-13C3-4BA2-8500-F4109DE7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6B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2</cp:revision>
  <cp:lastPrinted>2024-06-12T07:27:00Z</cp:lastPrinted>
  <dcterms:created xsi:type="dcterms:W3CDTF">2024-06-12T07:06:00Z</dcterms:created>
  <dcterms:modified xsi:type="dcterms:W3CDTF">2024-07-04T08:12:00Z</dcterms:modified>
</cp:coreProperties>
</file>